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rPr>
          <w:rFonts w:hint="eastAsia" w:ascii="Times New Roman" w:hAnsi="Times New Roman" w:eastAsia="黑体" w:cs="Times New Roman"/>
          <w:snapToGrid w:val="0"/>
          <w:kern w:val="0"/>
          <w:szCs w:val="32"/>
        </w:rPr>
      </w:pPr>
      <w:r>
        <w:rPr>
          <w:rFonts w:hint="eastAsia" w:ascii="Times New Roman" w:hAnsi="Times New Roman" w:eastAsia="黑体" w:cs="Times New Roman"/>
          <w:snapToGrid w:val="0"/>
          <w:kern w:val="0"/>
          <w:szCs w:val="32"/>
        </w:rPr>
        <w:t>附件1</w:t>
      </w:r>
    </w:p>
    <w:p>
      <w:pPr>
        <w:overflowPunct w:val="0"/>
        <w:adjustRightInd w:val="0"/>
        <w:snapToGrid w:val="0"/>
        <w:spacing w:line="580" w:lineRule="exact"/>
        <w:ind w:firstLine="624" w:firstLineChars="200"/>
        <w:rPr>
          <w:rFonts w:hint="eastAsia" w:ascii="Times New Roman" w:hAnsi="Times New Roman" w:eastAsia="黑体" w:cs="Times New Roman"/>
          <w:snapToGrid w:val="0"/>
          <w:kern w:val="0"/>
          <w:szCs w:val="32"/>
        </w:rPr>
      </w:pPr>
    </w:p>
    <w:p>
      <w:pPr>
        <w:overflowPunct w:val="0"/>
        <w:adjustRightInd w:val="0"/>
        <w:snapToGrid w:val="0"/>
        <w:spacing w:line="580" w:lineRule="exact"/>
        <w:jc w:val="center"/>
        <w:rPr>
          <w:rFonts w:hint="eastAsia" w:ascii="Times New Roman" w:hAnsi="Times New Roman" w:eastAsia="方正小标宋简体" w:cs="Times New Roman"/>
          <w:snapToGrid w:val="0"/>
          <w:kern w:val="0"/>
          <w:sz w:val="44"/>
          <w:szCs w:val="44"/>
        </w:rPr>
      </w:pPr>
      <w:r>
        <w:rPr>
          <w:rFonts w:hint="eastAsia" w:ascii="Times New Roman" w:hAnsi="Times New Roman" w:eastAsia="方正小标宋简体" w:cs="Times New Roman"/>
          <w:snapToGrid w:val="0"/>
          <w:kern w:val="0"/>
          <w:sz w:val="44"/>
          <w:szCs w:val="44"/>
        </w:rPr>
        <w:t>2023</w:t>
      </w:r>
      <w:r>
        <w:rPr>
          <w:rFonts w:hint="eastAsia" w:ascii="Times New Roman" w:hAnsi="方正小标宋简体" w:eastAsia="方正小标宋简体" w:cs="Times New Roman"/>
          <w:snapToGrid w:val="0"/>
          <w:kern w:val="0"/>
          <w:sz w:val="44"/>
          <w:szCs w:val="44"/>
        </w:rPr>
        <w:t>年度苏州市社会科学基金项目</w:t>
      </w:r>
    </w:p>
    <w:p>
      <w:pPr>
        <w:overflowPunct w:val="0"/>
        <w:adjustRightInd w:val="0"/>
        <w:snapToGrid w:val="0"/>
        <w:spacing w:line="580" w:lineRule="exact"/>
        <w:jc w:val="center"/>
        <w:rPr>
          <w:rFonts w:hint="eastAsia" w:ascii="Times New Roman" w:hAnsi="Times New Roman" w:eastAsia="方正小标宋_GBK" w:cs="Times New Roman"/>
          <w:snapToGrid w:val="0"/>
          <w:kern w:val="0"/>
          <w:sz w:val="44"/>
          <w:szCs w:val="44"/>
        </w:rPr>
      </w:pPr>
      <w:r>
        <w:rPr>
          <w:rFonts w:hint="eastAsia" w:ascii="Times New Roman" w:hAnsi="方正小标宋简体" w:eastAsia="方正小标宋简体" w:cs="Times New Roman"/>
          <w:snapToGrid w:val="0"/>
          <w:kern w:val="0"/>
          <w:sz w:val="44"/>
          <w:szCs w:val="44"/>
        </w:rPr>
        <w:t>（决策咨询类）研究指南</w:t>
      </w:r>
    </w:p>
    <w:p>
      <w:pPr>
        <w:overflowPunct w:val="0"/>
        <w:adjustRightInd w:val="0"/>
        <w:snapToGrid w:val="0"/>
        <w:spacing w:line="580" w:lineRule="exact"/>
        <w:ind w:firstLine="627" w:firstLineChars="200"/>
        <w:rPr>
          <w:rFonts w:hint="eastAsia" w:ascii="Times New Roman" w:hAnsi="Times New Roman" w:cs="Times New Roman"/>
          <w:b/>
          <w:bCs/>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1．中国式现代化苏州新实践研究</w:t>
      </w:r>
    </w:p>
    <w:p>
      <w:pPr>
        <w:overflowPunct w:val="0"/>
        <w:adjustRightInd w:val="0"/>
        <w:snapToGrid w:val="0"/>
        <w:spacing w:line="580" w:lineRule="exact"/>
        <w:ind w:firstLine="624" w:firstLineChars="200"/>
        <w:rPr>
          <w:rFonts w:hint="eastAsia" w:ascii="Times New Roman" w:hAnsi="Times New Roman" w:cs="Times New Roman"/>
          <w:b/>
          <w:bCs/>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b/>
          <w:bCs/>
          <w:snapToGrid w:val="0"/>
          <w:kern w:val="0"/>
          <w:szCs w:val="32"/>
        </w:rPr>
        <w:t>：</w:t>
      </w:r>
      <w:r>
        <w:rPr>
          <w:rFonts w:hint="eastAsia" w:ascii="Times New Roman" w:hAnsi="Times New Roman" w:cs="Times New Roman"/>
          <w:snapToGrid w:val="0"/>
          <w:kern w:val="0"/>
          <w:szCs w:val="32"/>
        </w:rPr>
        <w:t>紧紧围绕中国式现代化的科学内涵、核心要义和实践要求，分析梳理苏州全面推进中国式现代化的经验做法，形成关于中国式现代化苏州新实践的系统总结，提出推动苏州在中国式现代化建设新征程上当好排头兵的方法路径和对策建议。</w:t>
      </w:r>
      <w:bookmarkStart w:id="0" w:name="_GoBack"/>
      <w:bookmarkEnd w:id="0"/>
    </w:p>
    <w:p>
      <w:pPr>
        <w:overflowPunct w:val="0"/>
        <w:adjustRightInd w:val="0"/>
        <w:snapToGrid w:val="0"/>
        <w:spacing w:line="580" w:lineRule="exact"/>
        <w:ind w:firstLine="627" w:firstLineChars="200"/>
        <w:rPr>
          <w:rFonts w:hint="eastAsia" w:ascii="Times New Roman" w:hAnsi="Times New Roman" w:cs="Times New Roman"/>
          <w:b/>
          <w:bCs/>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2．苏州科技创新能力现状分析及提升对策研究</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snapToGrid w:val="0"/>
          <w:kern w:val="0"/>
          <w:szCs w:val="32"/>
        </w:rPr>
        <w:t>紧紧围绕“在科技创新上取得新突破”，深入研究苏州在科技创新领域的现实基础、优势条件及短板不足，着眼打造全国重要的产业科技创新高地，提出苏州增强科技创新策源力、集聚力、配置力、转化力，全力服务高水平科技自立自强的思路、路径与可行性建议。</w:t>
      </w:r>
    </w:p>
    <w:p>
      <w:pPr>
        <w:overflowPunct w:val="0"/>
        <w:adjustRightInd w:val="0"/>
        <w:snapToGrid w:val="0"/>
        <w:spacing w:line="580" w:lineRule="exact"/>
        <w:ind w:firstLine="627" w:firstLineChars="200"/>
        <w:rPr>
          <w:rFonts w:hint="eastAsia" w:ascii="Times New Roman" w:hAnsi="Times New Roman" w:cs="Times New Roman"/>
          <w:b/>
          <w:bCs/>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3．苏州数字经济时代产业创新集群融合发展研究</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snapToGrid w:val="0"/>
          <w:kern w:val="0"/>
          <w:szCs w:val="32"/>
        </w:rPr>
        <w:t>紧紧围绕“在强链补链延链上展现新作为”，深入研究2023年苏州产业创新集群融合发展的实践特征、相关领域和相关县级市（区）的典型经验，分析苏州产业链、创新链、人才链、资金链融合的模式特征和作用机制，形成关于苏州产业创新集群融合发展实践的理论总结和特色分析，并提出优化产业创新集群融合发展的对策建议，为苏州加快构建以先进制造业为骨干的现代化产业体系提供理论支撑和实践指导。</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4．苏州加快推进文化强市建设对策举措研究</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snapToGrid w:val="0"/>
          <w:kern w:val="0"/>
          <w:szCs w:val="32"/>
        </w:rPr>
        <w:t>紧紧围绕“在建设中华民族现代文明上探索新经验”，系统总结苏州在加强优秀传统文化保护传承和创新发展方面的经验做法，研究分析苏州现代文明建设的进展成效和问题不足，重点提出打造文化强市的思路、路径与可行性建议。</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5．苏州提升社会治理现代化水平的路径及举措研究</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snapToGrid w:val="0"/>
          <w:kern w:val="0"/>
          <w:szCs w:val="32"/>
        </w:rPr>
        <w:t>紧紧围绕“在推进社会治理现代化上实现新提升”，研究分析苏州现阶段社会治理方面的政策制度、具体举措以及面临的新形势新情况新问题，对比分析“枫桥经验”“浦江经验”等国内先进城市在推进社会治理现代化方面的先进做法，提出苏州推进社会治理现代化上实现新提升的方法路径和对策建议。</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p>
    <w:p>
      <w:pPr>
        <w:overflowPunct w:val="0"/>
        <w:adjustRightInd w:val="0"/>
        <w:snapToGrid w:val="0"/>
        <w:spacing w:line="580" w:lineRule="exact"/>
        <w:ind w:firstLine="624" w:firstLineChars="200"/>
        <w:rPr>
          <w:rFonts w:hint="eastAsia" w:ascii="Times New Roman" w:hAnsi="Times New Roman" w:eastAsia="黑体" w:cs="Times New Roman"/>
          <w:bCs/>
          <w:snapToGrid w:val="0"/>
          <w:kern w:val="0"/>
          <w:szCs w:val="32"/>
        </w:rPr>
      </w:pPr>
      <w:r>
        <w:rPr>
          <w:rFonts w:hint="eastAsia" w:ascii="Times New Roman" w:hAnsi="Times New Roman" w:eastAsia="黑体" w:cs="Times New Roman"/>
          <w:bCs/>
          <w:snapToGrid w:val="0"/>
          <w:kern w:val="0"/>
          <w:szCs w:val="32"/>
        </w:rPr>
        <w:t>6．人文经济学的苏州样本研究</w:t>
      </w:r>
    </w:p>
    <w:p>
      <w:pPr>
        <w:overflowPunct w:val="0"/>
        <w:adjustRightInd w:val="0"/>
        <w:snapToGrid w:val="0"/>
        <w:spacing w:line="580" w:lineRule="exact"/>
        <w:ind w:firstLine="624" w:firstLineChars="200"/>
        <w:rPr>
          <w:rFonts w:hint="eastAsia" w:ascii="Times New Roman" w:hAnsi="Times New Roman" w:cs="Times New Roman"/>
          <w:snapToGrid w:val="0"/>
          <w:kern w:val="0"/>
          <w:szCs w:val="32"/>
        </w:rPr>
      </w:pPr>
      <w:r>
        <w:rPr>
          <w:rFonts w:hint="eastAsia" w:ascii="Times New Roman" w:hAnsi="Times New Roman" w:eastAsia="楷体_GB2312" w:cs="Times New Roman"/>
          <w:snapToGrid w:val="0"/>
          <w:kern w:val="0"/>
          <w:szCs w:val="32"/>
        </w:rPr>
        <w:t>本课题重点研究内容包括但不限于以下方面：</w:t>
      </w:r>
      <w:r>
        <w:rPr>
          <w:rFonts w:hint="eastAsia" w:ascii="Times New Roman" w:hAnsi="Times New Roman" w:cs="Times New Roman"/>
          <w:snapToGrid w:val="0"/>
          <w:kern w:val="0"/>
          <w:szCs w:val="32"/>
        </w:rPr>
        <w:t>深入研究苏州人文精神的特质与内涵，研究分析“苏州在传统与现代的结合上做得很好”实践做法，总结苏州人文与经济良性互动、协同发展的成功经验，提出苏州加快实现高质量发展、深入推进中国式现代化的人文经济学思路。</w:t>
      </w:r>
    </w:p>
    <w:p/>
    <w:sectPr>
      <w:footerReference r:id="rId3" w:type="default"/>
      <w:pgSz w:w="11906" w:h="16838"/>
      <w:pgMar w:top="2041" w:right="1559" w:bottom="1928" w:left="155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58DCAC-C237-4A17-8EFA-9DC6ED7DA5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3DD68A-7E0C-4B4D-A3D0-B23B4737A80A}"/>
  </w:font>
  <w:font w:name="楷体_GB2312">
    <w:panose1 w:val="02010609030101010101"/>
    <w:charset w:val="86"/>
    <w:family w:val="auto"/>
    <w:pitch w:val="default"/>
    <w:sig w:usb0="00000001" w:usb1="080E0000" w:usb2="00000000" w:usb3="00000000" w:csb0="00040000" w:csb1="00000000"/>
    <w:embedRegular r:id="rId3" w:fontKey="{1F5FA1C3-D408-4532-94B1-0534F754FD53}"/>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8B782487-8FF8-4796-94C8-DFBC171B9FD9}"/>
  </w:font>
  <w:font w:name="方正小标宋_GBK">
    <w:panose1 w:val="02000000000000000000"/>
    <w:charset w:val="86"/>
    <w:family w:val="script"/>
    <w:pitch w:val="default"/>
    <w:sig w:usb0="00000001" w:usb1="080E0000" w:usb2="00000000" w:usb3="00000000" w:csb0="00040000" w:csb1="00000000"/>
    <w:embedRegular r:id="rId5" w:fontKey="{6A883E61-FF33-40B9-889D-6D340A5FEB7C}"/>
  </w:font>
  <w:font w:name="Segoe UI Semibold">
    <w:panose1 w:val="020B07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2YyNTY5MTQ2MTg2ZDJhY2E4OTE0MmY1YTAzM2UifQ=="/>
  </w:docVars>
  <w:rsids>
    <w:rsidRoot w:val="74914279"/>
    <w:rsid w:val="00353F9C"/>
    <w:rsid w:val="0203357D"/>
    <w:rsid w:val="039A0A27"/>
    <w:rsid w:val="19771A54"/>
    <w:rsid w:val="325C51D6"/>
    <w:rsid w:val="39DF2862"/>
    <w:rsid w:val="41CE7B35"/>
    <w:rsid w:val="4CF17E87"/>
    <w:rsid w:val="63527CDD"/>
    <w:rsid w:val="65BE768C"/>
    <w:rsid w:val="74914279"/>
    <w:rsid w:val="74F72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4"/>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2023-07-20T07:41:00Z</dcterms:created>
  <dc:creator>朱旦令</dc:creator>
  <cp:lastModifiedBy>朱旦令</cp:lastModifiedBy>
  <dcterms:modified xsi:type="dcterms:W3CDTF">2023-07-20T07:58:45Z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3B1EAD8DC977465DB5CD077309878DBD_11</vt:lpwstr>
  </property>
</Properties>
</file>