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400" w:lineRule="exact"/>
        <w:ind w:firstLine="560"/>
        <w:rPr>
          <w:rFonts w:hint="eastAsia"/>
          <w:sz w:val="28"/>
          <w:szCs w:val="28"/>
          <w:lang w:val="en-US"/>
        </w:rPr>
      </w:pPr>
    </w:p>
    <w:p>
      <w:pPr>
        <w:spacing w:before="0" w:beforeLines="0" w:after="0" w:afterLines="0" w:line="400" w:lineRule="exact"/>
        <w:ind w:firstLine="560"/>
        <w:rPr>
          <w:rFonts w:hint="eastAsia"/>
          <w:sz w:val="28"/>
          <w:szCs w:val="28"/>
          <w:lang w:val="en-US"/>
        </w:rPr>
      </w:pPr>
    </w:p>
    <w:p>
      <w:pPr>
        <w:spacing w:before="0" w:beforeLines="0" w:after="0" w:afterLines="0" w:line="400" w:lineRule="exact"/>
        <w:ind w:firstLine="560"/>
        <w:rPr>
          <w:rFonts w:hint="eastAsia"/>
          <w:sz w:val="28"/>
          <w:szCs w:val="28"/>
          <w:lang w:val="en-US"/>
        </w:rPr>
      </w:pPr>
    </w:p>
    <w:p>
      <w:pPr>
        <w:spacing w:before="0" w:beforeLines="0" w:after="0" w:afterLines="0" w:line="400" w:lineRule="exact"/>
        <w:ind w:firstLine="560"/>
        <w:rPr>
          <w:sz w:val="28"/>
          <w:szCs w:val="28"/>
          <w:lang w:val="en-US"/>
        </w:rPr>
      </w:pPr>
      <w:bookmarkStart w:id="0" w:name="_GoBack"/>
      <w:bookmarkEnd w:id="0"/>
      <w:r>
        <w:rPr>
          <w:rFonts w:hint="eastAsia"/>
          <w:sz w:val="28"/>
          <w:szCs w:val="28"/>
          <w:lang w:val="en-US"/>
        </w:rPr>
        <w:t>附件1：</w:t>
      </w:r>
    </w:p>
    <w:p>
      <w:pPr>
        <w:spacing w:before="156" w:after="156" w:line="360" w:lineRule="auto"/>
        <w:ind w:firstLine="0" w:firstLineChars="0"/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江苏省经济专项课题</w:t>
      </w:r>
      <w:r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选题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tbl>
      <w:tblPr>
        <w:tblStyle w:val="3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8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8"/>
                <w:szCs w:val="28"/>
              </w:rPr>
              <w:t>选题名称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1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促进江苏数字人民币产业发展的财税政策研究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2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优化支持江苏实体经济高质量发展的产业政策研究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3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支持江苏民营经济发展的财税政策研究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sz w:val="28"/>
                <w:szCs w:val="28"/>
              </w:rPr>
              <w:t>4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促进江苏经济绿色低碳转型的财税政策研究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5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后疫情时代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江苏基层政府的财力建设研究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24" w:type="pct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6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支持扩大内需的财税政策研究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7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江苏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加快推进高水平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科技自立自强的财税支持政策研究</w:t>
            </w:r>
          </w:p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24" w:type="pct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8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数字经济推动江苏省制造业企业绿色发展的路径研究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ascii="宋体" w:hAnsi="宋体" w:eastAsia="宋体" w:cs="Calibri"/>
                <w:sz w:val="28"/>
                <w:szCs w:val="28"/>
              </w:rPr>
              <w:t>9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后疫情时代建设高效医疗体系的对策研究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24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center"/>
              <w:rPr>
                <w:rFonts w:ascii="宋体" w:hAnsi="宋体" w:eastAsia="宋体" w:cs="Calibri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sz w:val="28"/>
                <w:szCs w:val="28"/>
              </w:rPr>
              <w:t>1</w:t>
            </w:r>
            <w:r>
              <w:rPr>
                <w:rFonts w:ascii="宋体" w:hAnsi="宋体" w:eastAsia="宋体" w:cs="Calibri"/>
                <w:sz w:val="28"/>
                <w:szCs w:val="28"/>
              </w:rPr>
              <w:t>0</w:t>
            </w:r>
          </w:p>
        </w:tc>
        <w:tc>
          <w:tcPr>
            <w:tcW w:w="4475" w:type="pct"/>
            <w:vAlign w:val="center"/>
          </w:tcPr>
          <w:p>
            <w:pPr>
              <w:spacing w:before="156" w:after="156" w:line="540" w:lineRule="atLeast"/>
              <w:ind w:firstLine="0" w:firstLineChars="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提升江苏粮食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的对策研究</w:t>
            </w:r>
          </w:p>
        </w:tc>
      </w:tr>
    </w:tbl>
    <w:p>
      <w:pPr>
        <w:spacing w:before="156" w:after="156" w:line="360" w:lineRule="auto"/>
        <w:ind w:firstLine="0" w:firstLineChars="0"/>
        <w:jc w:val="center"/>
        <w:rPr>
          <w:rFonts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156" w:after="15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3CED242B"/>
    <w:rsid w:val="3CE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00" w:lineRule="auto"/>
      <w:ind w:firstLine="200" w:firstLineChars="200"/>
      <w:jc w:val="both"/>
    </w:pPr>
    <w:rPr>
      <w:rFonts w:ascii="Times New Roman" w:hAnsi="Times New Roman" w:cs="Microsoft JhengHei Light" w:eastAsiaTheme="minorEastAsia"/>
      <w:color w:val="000000"/>
      <w:sz w:val="24"/>
      <w:szCs w:val="24"/>
      <w:lang w:val="zh-TW" w:eastAsia="zh-TW" w:bidi="zh-TW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2023-01-16T09:34:00Z</dcterms:created>
  <dc:creator>阿冯</dc:creator>
  <cp:lastModifiedBy>阿冯</cp:lastModifiedBy>
  <dcterms:modified xsi:type="dcterms:W3CDTF">2023-01-16T09:35:14Z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AB9E99253EA147659561F18B0E08DF57</vt:lpwstr>
  </property>
</Properties>
</file>