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41" w:rsidRPr="00E8029A" w:rsidRDefault="00077041" w:rsidP="00077041">
      <w:pPr>
        <w:autoSpaceDE w:val="0"/>
        <w:autoSpaceDN w:val="0"/>
        <w:adjustRightInd w:val="0"/>
        <w:spacing w:afterLines="50" w:after="156" w:line="480" w:lineRule="exact"/>
        <w:rPr>
          <w:rFonts w:asciiTheme="minorEastAsia" w:hAnsiTheme="minorEastAsia" w:cs="黑体"/>
          <w:kern w:val="0"/>
          <w:sz w:val="30"/>
          <w:szCs w:val="30"/>
        </w:rPr>
      </w:pPr>
      <w:r w:rsidRPr="00E8029A">
        <w:rPr>
          <w:rFonts w:asciiTheme="minorEastAsia" w:hAnsiTheme="minorEastAsia" w:cs="黑体" w:hint="eastAsia"/>
          <w:kern w:val="0"/>
          <w:sz w:val="30"/>
          <w:szCs w:val="30"/>
        </w:rPr>
        <w:t>附件</w:t>
      </w:r>
      <w:r>
        <w:rPr>
          <w:rFonts w:asciiTheme="minorEastAsia" w:hAnsiTheme="minorEastAsia" w:cs="黑体" w:hint="eastAsia"/>
          <w:kern w:val="0"/>
          <w:sz w:val="30"/>
          <w:szCs w:val="30"/>
        </w:rPr>
        <w:t>1</w:t>
      </w:r>
    </w:p>
    <w:p w:rsidR="00077041" w:rsidRPr="002E34CE" w:rsidRDefault="00077041" w:rsidP="00077041">
      <w:pPr>
        <w:autoSpaceDE w:val="0"/>
        <w:autoSpaceDN w:val="0"/>
        <w:adjustRightInd w:val="0"/>
        <w:spacing w:afterLines="50" w:after="156" w:line="48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2E34CE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江苏省工程研究中心储备条件</w:t>
      </w:r>
    </w:p>
    <w:p w:rsidR="00077041" w:rsidRPr="00BA123B" w:rsidRDefault="00077041" w:rsidP="00077041">
      <w:pPr>
        <w:spacing w:line="580" w:lineRule="exact"/>
        <w:ind w:firstLineChars="200" w:firstLine="700"/>
        <w:rPr>
          <w:rFonts w:ascii="仿宋_GB2312" w:eastAsia="仿宋_GB2312" w:hAnsi="仿宋" w:cs="Tahoma"/>
          <w:color w:val="000000"/>
          <w:spacing w:val="15"/>
          <w:sz w:val="32"/>
          <w:szCs w:val="32"/>
          <w:bdr w:val="none" w:sz="0" w:space="0" w:color="auto" w:frame="1"/>
        </w:rPr>
      </w:pPr>
      <w:r w:rsidRPr="00BA123B">
        <w:rPr>
          <w:rFonts w:ascii="仿宋_GB2312" w:eastAsia="仿宋_GB2312" w:hAnsi="仿宋" w:cs="Tahoma" w:hint="eastAsia"/>
          <w:color w:val="000000"/>
          <w:spacing w:val="15"/>
          <w:sz w:val="32"/>
          <w:szCs w:val="32"/>
          <w:bdr w:val="none" w:sz="0" w:space="0" w:color="auto" w:frame="1"/>
        </w:rPr>
        <w:t>拟申请储备江苏省工程研究中心的须符合以下条件:</w:t>
      </w:r>
    </w:p>
    <w:p w:rsidR="00077041" w:rsidRPr="00277E02" w:rsidRDefault="00077041" w:rsidP="00077041">
      <w:pPr>
        <w:spacing w:line="580" w:lineRule="exact"/>
        <w:ind w:firstLineChars="200"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pacing w:val="15"/>
          <w:sz w:val="30"/>
          <w:szCs w:val="30"/>
          <w:bdr w:val="none" w:sz="0" w:space="0" w:color="auto" w:frame="1"/>
        </w:rPr>
        <w:t>1.</w:t>
      </w:r>
      <w:r w:rsidRPr="009E4B2D">
        <w:rPr>
          <w:rFonts w:ascii="Times New Roman" w:eastAsia="仿宋_GB2312" w:hAnsi="Times New Roman" w:cs="Times New Roman" w:hint="eastAsia"/>
          <w:sz w:val="32"/>
          <w:szCs w:val="32"/>
        </w:rPr>
        <w:t>所属领域为</w:t>
      </w:r>
      <w:r w:rsidRPr="00277E02">
        <w:rPr>
          <w:rFonts w:ascii="Times New Roman" w:eastAsia="仿宋_GB2312" w:hAnsi="Times New Roman" w:cs="Times New Roman"/>
          <w:sz w:val="32"/>
          <w:szCs w:val="32"/>
        </w:rPr>
        <w:t>国家和省</w:t>
      </w:r>
      <w:r w:rsidRPr="00277E0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77E02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Pr="00277E0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77E02">
        <w:rPr>
          <w:rFonts w:ascii="Times New Roman" w:eastAsia="仿宋_GB2312" w:hAnsi="Times New Roman" w:cs="Times New Roman"/>
          <w:sz w:val="32"/>
          <w:szCs w:val="32"/>
        </w:rPr>
        <w:t>相关发展规划确定的重要产业领域，重点支持第三代半导体、氢能和新一代储能、基因技术及细胞治疗、</w:t>
      </w:r>
      <w:proofErr w:type="gramStart"/>
      <w:r w:rsidRPr="00277E02">
        <w:rPr>
          <w:rFonts w:ascii="Times New Roman" w:eastAsia="仿宋_GB2312" w:hAnsi="Times New Roman" w:cs="Times New Roman"/>
          <w:sz w:val="32"/>
          <w:szCs w:val="32"/>
        </w:rPr>
        <w:t>零碳负碳先进</w:t>
      </w:r>
      <w:proofErr w:type="gramEnd"/>
      <w:r w:rsidRPr="00277E02">
        <w:rPr>
          <w:rFonts w:ascii="Times New Roman" w:eastAsia="仿宋_GB2312" w:hAnsi="Times New Roman" w:cs="Times New Roman"/>
          <w:sz w:val="32"/>
          <w:szCs w:val="32"/>
        </w:rPr>
        <w:t>技术等重点领域。</w:t>
      </w:r>
    </w:p>
    <w:p w:rsidR="00077041" w:rsidRPr="002D216B" w:rsidRDefault="00077041" w:rsidP="0007704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依托单位须在我市注册一年以上、具有独立法人资格，为</w:t>
      </w:r>
      <w:r>
        <w:rPr>
          <w:rFonts w:ascii="Times New Roman" w:eastAsia="仿宋_GB2312" w:hAnsi="Times New Roman" w:cs="Times New Roman"/>
          <w:sz w:val="32"/>
          <w:szCs w:val="32"/>
        </w:rPr>
        <w:t>行业（重点领域）内具有较强影响力的骨干企业或科研机构、高等院校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77041" w:rsidRDefault="00077041" w:rsidP="0007704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符合有关规定，方向定位明确，发展思路清晰，任务和目标符合产业和技术发展趋势，建立规范的管理体制和运行机制，具备按期建设、正常运行和持续创新的各项支撑条件。</w:t>
      </w:r>
    </w:p>
    <w:p w:rsidR="00077041" w:rsidRPr="002D216B" w:rsidRDefault="00077041" w:rsidP="0007704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拥有高水平的学术与技术带头人和结构合理的技术创新团队，科研人员数量不低于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人，专职科研人员数量不低于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人，学术与技术带头人具有高级职称或博士学位。依托单位为企业的，年度企业研发经费支出不低于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600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万元；依托单位为高等院校、科研院所的，年度横向科研经费到账收入原则上不低于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150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万元</w:t>
      </w:r>
      <w:bookmarkStart w:id="0" w:name="_GoBack"/>
      <w:bookmarkEnd w:id="0"/>
      <w:r w:rsidRPr="002D216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77041" w:rsidRPr="002D216B" w:rsidRDefault="00077041" w:rsidP="0007704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拥有良好的研发场地、设施和设备仪器条件，对突破制约产业发展的关键核心技术研发、重大研发成果工程化和产业化应用形成有效支撑和保障；其中，研发设备原值不低于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600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lastRenderedPageBreak/>
        <w:t>研发场地相对独立</w:t>
      </w:r>
      <w:proofErr w:type="gramStart"/>
      <w:r w:rsidRPr="002D216B">
        <w:rPr>
          <w:rFonts w:ascii="Times New Roman" w:eastAsia="仿宋_GB2312" w:hAnsi="Times New Roman" w:cs="Times New Roman"/>
          <w:sz w:val="32"/>
          <w:szCs w:val="32"/>
        </w:rPr>
        <w:t>且面积</w:t>
      </w:r>
      <w:proofErr w:type="gramEnd"/>
      <w:r w:rsidRPr="002D216B">
        <w:rPr>
          <w:rFonts w:ascii="Times New Roman" w:eastAsia="仿宋_GB2312" w:hAnsi="Times New Roman" w:cs="Times New Roman"/>
          <w:sz w:val="32"/>
          <w:szCs w:val="32"/>
        </w:rPr>
        <w:t>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800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平方米。</w:t>
      </w:r>
    </w:p>
    <w:p w:rsidR="00077041" w:rsidRPr="002D216B" w:rsidRDefault="00077041" w:rsidP="0007704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具有一批拥有自主知识产权、处于国内领先水平、有待工程化开发和拥有良好市场前景的重大科技成果，主持（承担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)</w:t>
      </w:r>
      <w:r w:rsidRPr="002D216B">
        <w:rPr>
          <w:rFonts w:ascii="Times New Roman" w:eastAsia="仿宋_GB2312" w:hAnsi="Times New Roman" w:cs="Times New Roman"/>
          <w:sz w:val="32"/>
          <w:szCs w:val="32"/>
        </w:rPr>
        <w:t>过本领域省级以上科研计划或主持（参与）</w:t>
      </w:r>
      <w:proofErr w:type="gramStart"/>
      <w:r w:rsidRPr="002D216B">
        <w:rPr>
          <w:rFonts w:ascii="Times New Roman" w:eastAsia="仿宋_GB2312" w:hAnsi="Times New Roman" w:cs="Times New Roman"/>
          <w:sz w:val="32"/>
          <w:szCs w:val="32"/>
        </w:rPr>
        <w:t>过标准</w:t>
      </w:r>
      <w:proofErr w:type="gramEnd"/>
      <w:r w:rsidRPr="002D216B">
        <w:rPr>
          <w:rFonts w:ascii="Times New Roman" w:eastAsia="仿宋_GB2312" w:hAnsi="Times New Roman" w:cs="Times New Roman"/>
          <w:sz w:val="32"/>
          <w:szCs w:val="32"/>
        </w:rPr>
        <w:t>制定（含依托单位）。</w:t>
      </w:r>
    </w:p>
    <w:p w:rsidR="00077041" w:rsidRPr="00E8029A" w:rsidRDefault="00077041" w:rsidP="00077041">
      <w:pPr>
        <w:widowControl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A52DD9" w:rsidRPr="00077041" w:rsidRDefault="00717275"/>
    <w:sectPr w:rsidR="00A52DD9" w:rsidRPr="00077041" w:rsidSect="00E8029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75" w:rsidRDefault="00717275" w:rsidP="002E34CE">
      <w:r>
        <w:separator/>
      </w:r>
    </w:p>
  </w:endnote>
  <w:endnote w:type="continuationSeparator" w:id="0">
    <w:p w:rsidR="00717275" w:rsidRDefault="00717275" w:rsidP="002E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75" w:rsidRDefault="00717275" w:rsidP="002E34CE">
      <w:r>
        <w:separator/>
      </w:r>
    </w:p>
  </w:footnote>
  <w:footnote w:type="continuationSeparator" w:id="0">
    <w:p w:rsidR="00717275" w:rsidRDefault="00717275" w:rsidP="002E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41"/>
    <w:rsid w:val="00077041"/>
    <w:rsid w:val="002E34CE"/>
    <w:rsid w:val="00717275"/>
    <w:rsid w:val="00C5210D"/>
    <w:rsid w:val="00D6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4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511</Characters>
  <Application>Microsoft Office Word</Application>
  <DocSecurity>0</DocSecurity>
  <Lines>4</Lines>
  <Paragraphs>1</Paragraphs>
  <ScaleCrop>false</ScaleCrop>
  <Company>P R C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邹钦楠</dc:creator>
  <cp:lastModifiedBy>邹钦楠</cp:lastModifiedBy>
  <cp:revision>2</cp:revision>
  <dcterms:created xsi:type="dcterms:W3CDTF">2023-09-01T07:19:00Z</dcterms:created>
  <dcterms:modified xsi:type="dcterms:W3CDTF">2023-09-01T08:10:00Z</dcterms:modified>
</cp:coreProperties>
</file>