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技术需求解决方案表</w:t>
      </w:r>
    </w:p>
    <w:bookmarkEnd w:id="0"/>
    <w:p>
      <w:pPr>
        <w:spacing w:line="2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5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7"/>
        <w:gridCol w:w="2223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方案提供方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拟解决的需求名称</w:t>
            </w:r>
          </w:p>
        </w:tc>
        <w:tc>
          <w:tcPr>
            <w:tcW w:w="6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解决方案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简要介绍</w:t>
            </w:r>
          </w:p>
        </w:tc>
        <w:tc>
          <w:tcPr>
            <w:tcW w:w="68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9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TM4MWUwMzUzMmZjZmE2OTNhNjVjNmRiODdjOWQifQ=="/>
  </w:docVars>
  <w:rsids>
    <w:rsidRoot w:val="00000000"/>
    <w:rsid w:val="09B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2023-07-10T03:10:24Z</dcterms:created>
  <dc:creator>26130</dc:creator>
  <cp:lastModifiedBy>刘强</cp:lastModifiedBy>
  <dcterms:modified xsi:type="dcterms:W3CDTF">2023-07-10T03:10:30Z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E1DD4132351947E09008673FE541CDF4_12</vt:lpwstr>
  </property>
</Properties>
</file>