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sz w:val="32"/>
          <w:szCs w:val="32"/>
        </w:rPr>
      </w:pPr>
      <w:bookmarkStart w:id="0" w:name="_GoBack"/>
      <w:bookmarkEnd w:id="0"/>
      <w:r>
        <w:rPr>
          <w:rFonts w:hint="eastAsia" w:ascii="黑体" w:hAnsi="黑体" w:eastAsia="黑体"/>
          <w:sz w:val="32"/>
          <w:szCs w:val="32"/>
        </w:rPr>
        <w:t>附件1</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40"/>
          <w:szCs w:val="40"/>
        </w:rPr>
      </w:pPr>
      <w:r>
        <w:rPr>
          <w:rFonts w:hint="eastAsia"/>
          <w:sz w:val="40"/>
          <w:szCs w:val="40"/>
        </w:rPr>
        <w:t>202</w:t>
      </w:r>
      <w:r>
        <w:rPr>
          <w:rFonts w:hint="eastAsia"/>
          <w:sz w:val="40"/>
          <w:szCs w:val="40"/>
          <w:lang w:val="en-US" w:eastAsia="zh-CN"/>
        </w:rPr>
        <w:t>3</w:t>
      </w:r>
      <w:r>
        <w:rPr>
          <w:rFonts w:hint="eastAsia"/>
          <w:sz w:val="40"/>
          <w:szCs w:val="40"/>
        </w:rPr>
        <w:t>年苏州教育改革和发展</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40"/>
          <w:szCs w:val="40"/>
        </w:rPr>
      </w:pPr>
      <w:r>
        <w:rPr>
          <w:rFonts w:hint="eastAsia"/>
          <w:sz w:val="40"/>
          <w:szCs w:val="40"/>
        </w:rPr>
        <w:t>战略性与政策性课题选题</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仿宋" w:eastAsia="方正小标宋简体"/>
          <w:kern w:val="0"/>
          <w:sz w:val="44"/>
          <w:szCs w:val="44"/>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val="en-US" w:eastAsia="zh-CN"/>
        </w:rPr>
        <w:t>1.苏州教育史区域特色研究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聚焦苏州教育历史文化，围绕苏州教育历史上最典型的若干问题与现象开展研究，打破断代史界限，发掘苏州教育历史文化精华，彰显教育名城个性特色，努力为苏州教育改革创新与高质量提供历史经验，探索发展路径，从而为苏州现代化建设提供智力支持与教育力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2.苏州市普通高中学生发展指导实践研究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研究各省（市）针对高中学生发展指导内容、指导原则、指导方式等情况，针对课程性质、课时设置、学分安排、教科书规范、师资配备等方面的建设情况，分析我市存在的不足，探讨需要明确的问题，为进一步推进高中学生发展指导工作提供政策建议，为编写苏州市学生发展指导实施意见提供借鉴参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3.教育数字化的集约发展研究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围绕省两办“互联网+教育”转型要求、数字苏州建设要求和苏州教育综合改革中心工作，聚焦教育数字化转型，研究以数字化教育的集约发展助推苏州教育高质量发展的实施路径和创新案例。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4.苏州职业教育职普融通的实践研究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聚焦党的二十大作关于推进职普融通的重大战略部署，研究梳理苏州市职普融通（普职融通）的政策、典型实践模式，针对职普融通的深入推进面临问题以及制度、观念、主体等实践困境，研究建设苏州市域整体性的职普融通支持体系，为构建高质量教育体系、推进教育现代化，优化职业教育类型定位、增强职业教育适应性提供新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5.苏州职业教育产教融合的实践研究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聚焦苏州经济发展趋势，围绕职业教育与企业协同发展，探索现代化产教融合发展的实践新路径。为构建多领域人才培养模式、探讨教育平台功能设计、人才选聘机制、教材教法形式创新等，实现教学、生产、创新协同融合发展，促进职业学校高质量发展提供新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6.苏州市国际理解教育校群共同体建设路径的研究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围绕</w:t>
      </w:r>
      <w:r>
        <w:rPr>
          <w:rFonts w:hint="default" w:ascii="仿宋" w:hAnsi="仿宋" w:eastAsia="仿宋" w:cs="Times New Roman"/>
          <w:sz w:val="32"/>
          <w:szCs w:val="32"/>
          <w:lang w:val="en-US" w:eastAsia="zh-CN"/>
        </w:rPr>
        <w:t>校群共同体</w:t>
      </w:r>
      <w:r>
        <w:rPr>
          <w:rFonts w:hint="eastAsia" w:ascii="仿宋" w:hAnsi="仿宋" w:eastAsia="仿宋" w:cs="Times New Roman"/>
          <w:sz w:val="32"/>
          <w:szCs w:val="32"/>
          <w:lang w:val="en-US" w:eastAsia="zh-CN"/>
        </w:rPr>
        <w:t>建设</w:t>
      </w:r>
      <w:r>
        <w:rPr>
          <w:rFonts w:hint="default" w:ascii="仿宋" w:hAnsi="仿宋" w:eastAsia="仿宋" w:cs="Times New Roman"/>
          <w:sz w:val="32"/>
          <w:szCs w:val="32"/>
          <w:lang w:val="en-US" w:eastAsia="zh-CN"/>
        </w:rPr>
        <w:t>，</w:t>
      </w:r>
      <w:r>
        <w:rPr>
          <w:rFonts w:hint="eastAsia" w:ascii="仿宋" w:hAnsi="仿宋" w:eastAsia="仿宋" w:cs="Times New Roman"/>
          <w:sz w:val="32"/>
          <w:szCs w:val="32"/>
          <w:lang w:val="en-US" w:eastAsia="zh-CN"/>
        </w:rPr>
        <w:t>按照学科渗透融合实践、师资队伍素养提升、项目式学习探索、全球胜任力培养和人文交流品牌建设五个方向</w:t>
      </w:r>
      <w:r>
        <w:rPr>
          <w:rFonts w:hint="default" w:ascii="仿宋" w:hAnsi="仿宋" w:eastAsia="仿宋" w:cs="Times New Roman"/>
          <w:sz w:val="32"/>
          <w:szCs w:val="32"/>
          <w:lang w:val="en-US" w:eastAsia="zh-CN"/>
        </w:rPr>
        <w:t>开展国际理解教育</w:t>
      </w:r>
      <w:r>
        <w:rPr>
          <w:rFonts w:hint="eastAsia" w:ascii="仿宋" w:hAnsi="仿宋" w:eastAsia="仿宋" w:cs="Times New Roman"/>
          <w:sz w:val="32"/>
          <w:szCs w:val="32"/>
          <w:lang w:val="en-US" w:eastAsia="zh-CN"/>
        </w:rPr>
        <w:t>实践研究</w:t>
      </w:r>
      <w:r>
        <w:rPr>
          <w:rFonts w:hint="default" w:ascii="仿宋" w:hAnsi="仿宋" w:eastAsia="仿宋" w:cs="Times New Roman"/>
          <w:sz w:val="32"/>
          <w:szCs w:val="32"/>
          <w:lang w:val="en-US" w:eastAsia="zh-CN"/>
        </w:rPr>
        <w:t>，</w:t>
      </w:r>
      <w:r>
        <w:rPr>
          <w:rFonts w:hint="eastAsia" w:ascii="仿宋" w:hAnsi="仿宋" w:eastAsia="仿宋" w:cs="Times New Roman"/>
          <w:sz w:val="32"/>
          <w:szCs w:val="32"/>
          <w:lang w:val="en-US" w:eastAsia="zh-CN"/>
        </w:rPr>
        <w:t>探索</w:t>
      </w:r>
      <w:r>
        <w:rPr>
          <w:rFonts w:hint="default" w:ascii="仿宋" w:hAnsi="仿宋" w:eastAsia="仿宋" w:cs="Times New Roman"/>
          <w:sz w:val="32"/>
          <w:szCs w:val="32"/>
          <w:lang w:val="en-US" w:eastAsia="zh-CN"/>
        </w:rPr>
        <w:t>学校间合作探讨、互学互鉴、共享优质教学资源</w:t>
      </w:r>
      <w:r>
        <w:rPr>
          <w:rFonts w:hint="eastAsia" w:ascii="仿宋" w:hAnsi="仿宋" w:eastAsia="仿宋" w:cs="Times New Roman"/>
          <w:sz w:val="32"/>
          <w:szCs w:val="32"/>
          <w:lang w:val="en-US" w:eastAsia="zh-CN"/>
        </w:rPr>
        <w:t>的方式方法</w:t>
      </w:r>
      <w:r>
        <w:rPr>
          <w:rFonts w:hint="default" w:ascii="仿宋" w:hAnsi="仿宋" w:eastAsia="仿宋" w:cs="Times New Roman"/>
          <w:sz w:val="32"/>
          <w:szCs w:val="32"/>
          <w:lang w:val="en-US" w:eastAsia="zh-CN"/>
        </w:rPr>
        <w:t>，</w:t>
      </w:r>
      <w:r>
        <w:rPr>
          <w:rFonts w:hint="eastAsia" w:ascii="仿宋" w:hAnsi="仿宋" w:eastAsia="仿宋" w:cs="Times New Roman"/>
          <w:sz w:val="32"/>
          <w:szCs w:val="32"/>
          <w:lang w:val="en-US" w:eastAsia="zh-CN"/>
        </w:rPr>
        <w:t>为</w:t>
      </w:r>
      <w:r>
        <w:rPr>
          <w:rFonts w:hint="default" w:ascii="仿宋" w:hAnsi="仿宋" w:eastAsia="仿宋" w:cs="Times New Roman"/>
          <w:sz w:val="32"/>
          <w:szCs w:val="32"/>
          <w:lang w:val="en-US" w:eastAsia="zh-CN"/>
        </w:rPr>
        <w:t>苏州地区国际理解教育校本化实施</w:t>
      </w:r>
      <w:r>
        <w:rPr>
          <w:rFonts w:hint="eastAsia" w:ascii="仿宋" w:hAnsi="仿宋" w:eastAsia="仿宋" w:cs="Times New Roman"/>
          <w:sz w:val="32"/>
          <w:szCs w:val="32"/>
          <w:lang w:val="en-US" w:eastAsia="zh-CN"/>
        </w:rPr>
        <w:t>提供成功案例和实践指导</w:t>
      </w:r>
      <w:r>
        <w:rPr>
          <w:rFonts w:hint="default" w:ascii="仿宋" w:hAnsi="仿宋" w:eastAsia="仿宋"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7.基于文化融通的现代化学校美育体系建构的研究</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Times New Roman"/>
          <w:kern w:val="2"/>
          <w:sz w:val="32"/>
          <w:szCs w:val="32"/>
          <w:lang w:val="en-US" w:eastAsia="zh-CN" w:bidi="ar-SA"/>
        </w:rPr>
      </w:pPr>
      <w:r>
        <w:rPr>
          <w:rFonts w:hint="default" w:ascii="仿宋" w:hAnsi="仿宋" w:eastAsia="仿宋" w:cs="Times New Roman"/>
          <w:kern w:val="2"/>
          <w:sz w:val="32"/>
          <w:szCs w:val="32"/>
          <w:lang w:val="en-US" w:eastAsia="zh-CN" w:bidi="ar-SA"/>
        </w:rPr>
        <w:t>基于苏州受教育者文化来源多元的现实</w:t>
      </w:r>
      <w:r>
        <w:rPr>
          <w:rFonts w:hint="eastAsia" w:ascii="仿宋" w:hAnsi="仿宋" w:eastAsia="仿宋" w:cs="Times New Roman"/>
          <w:kern w:val="2"/>
          <w:sz w:val="32"/>
          <w:szCs w:val="32"/>
          <w:lang w:val="en-US" w:eastAsia="zh-CN" w:bidi="ar-SA"/>
        </w:rPr>
        <w:t>和</w:t>
      </w:r>
      <w:r>
        <w:rPr>
          <w:rFonts w:hint="default" w:ascii="仿宋" w:hAnsi="仿宋" w:eastAsia="仿宋" w:cs="Times New Roman"/>
          <w:kern w:val="2"/>
          <w:sz w:val="32"/>
          <w:szCs w:val="32"/>
          <w:lang w:val="en-US" w:eastAsia="zh-CN" w:bidi="ar-SA"/>
        </w:rPr>
        <w:t>新时代现代化学校美育的要求</w:t>
      </w:r>
      <w:r>
        <w:rPr>
          <w:rFonts w:hint="eastAsia" w:ascii="仿宋" w:hAnsi="仿宋" w:eastAsia="仿宋" w:cs="Times New Roman"/>
          <w:kern w:val="2"/>
          <w:sz w:val="32"/>
          <w:szCs w:val="32"/>
          <w:lang w:val="en-US" w:eastAsia="zh-CN" w:bidi="ar-SA"/>
        </w:rPr>
        <w:t>，总结学校艺术管理、线上美术教育、国内外艺术教学等领域经验成果，为构建先进学校美育体系、美育课程体系、数字美育体系、学校美育管理体系、美育理论体系提供政策建议。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8.数字化推进全民终身学习策略研究</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本课题系《苏州市终身学习促进条例》推进实施的策略研究，旨在落实《条例》过程中，探讨如何通过数字化手段推进苏州市全民终身学习，为贯彻落实、推进社区教育数字化、均衡化发展，提升全民素质和整体社会发展水平提供政策方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val="en-US" w:eastAsia="zh-CN"/>
        </w:rPr>
        <w:t>9.新时代教育系统网络安全与信息化工作实践研究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聚焦苏州教育系统网络安全与信息化工作，探索青少年网络素养教育、智能时代的未来人才培养、智慧教育建设和网络安全治理体系的实施方案，形成具有苏州特色、科学适用的</w:t>
      </w:r>
      <w:r>
        <w:rPr>
          <w:rFonts w:hint="eastAsia" w:ascii="仿宋" w:hAnsi="仿宋" w:eastAsia="仿宋" w:cs="Times New Roman"/>
          <w:sz w:val="32"/>
          <w:szCs w:val="32"/>
          <w:lang w:eastAsia="zh-CN"/>
        </w:rPr>
        <w:t>决策建议和实施方案</w:t>
      </w:r>
      <w:r>
        <w:rPr>
          <w:rFonts w:hint="eastAsia" w:ascii="仿宋" w:hAnsi="仿宋" w:eastAsia="仿宋" w:cs="Times New Roman"/>
          <w:sz w:val="32"/>
          <w:szCs w:val="32"/>
          <w:lang w:val="en-US" w:eastAsia="zh-CN"/>
        </w:rPr>
        <w:t>，为教育高质量发展提供网络安全保障。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10.多维度数字化升级推动教育后勤深化改革的实践研究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针对教育后勤领域开展实践研究，旨在通过视角创新、模式创新、对象创新、技术创新等方式帮助学校提升后勤管理效率、减少后勤管理投入和整合后勤服务中心，为教育后勤数字化管理提供实践案例和改革路径。</w:t>
      </w:r>
    </w:p>
    <w:p>
      <w:pPr>
        <w:rPr>
          <w:rFonts w:hint="eastAsia" w:ascii="黑体" w:hAnsi="黑体" w:eastAsia="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iOTRlODQ5YmRhODA0NDJmOWZlZjc4NzQ3ODNlYzcifQ=="/>
  </w:docVars>
  <w:rsids>
    <w:rsidRoot w:val="4CAB243E"/>
    <w:rsid w:val="045870C2"/>
    <w:rsid w:val="4CAB2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customStyle="1" w:styleId="5">
    <w:name w:val="公文标题"/>
    <w:basedOn w:val="1"/>
    <w:qFormat/>
    <w:uiPriority w:val="0"/>
    <w:pPr>
      <w:spacing w:line="600" w:lineRule="exact"/>
      <w:jc w:val="center"/>
    </w:pPr>
    <w:rPr>
      <w:rFonts w:ascii="方正小标宋简体" w:eastAsia="方正小标宋简体"/>
      <w:kern w:val="0"/>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1356</Words>
  <Characters>1370</Characters>
  <Lines>0</Lines>
  <Paragraphs>0</Paragraphs>
  <TotalTime>0</TotalTime>
  <ScaleCrop>false</ScaleCrop>
  <LinksUpToDate>false</LinksUpToDate>
  <CharactersWithSpaces>1370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2023-03-31T12:50:00Z</dcterms:created>
  <dc:creator>12070</dc:creator>
  <cp:lastModifiedBy>12070</cp:lastModifiedBy>
  <dcterms:modified xsi:type="dcterms:W3CDTF">2023-03-31T12:51:25Z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D79069AD146948E4B723B04DFA0B3A06</vt:lpwstr>
  </property>
</Properties>
</file>