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snapToGrid/>
          <w:color w:val="auto"/>
          <w:kern w:val="2"/>
          <w:sz w:val="32"/>
          <w:szCs w:val="32"/>
          <w:highlight w:val="none"/>
          <w:lang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9" w:beforeLines="50" w:after="159" w:afterLines="50"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前沿技术研发项目调研表</w:t>
      </w:r>
    </w:p>
    <w:tbl>
      <w:tblPr>
        <w:tblStyle w:val="3"/>
        <w:tblW w:w="8623" w:type="dxa"/>
        <w:tblInd w:w="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425"/>
        <w:gridCol w:w="3300"/>
        <w:gridCol w:w="1312"/>
        <w:gridCol w:w="1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填报单位（盖章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）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所在县级市（区）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是否获批市级及以上创新联合体（是/否，创新联合体级别，名称）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单位性质、资质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联系人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产学研合作单位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3300" w:type="dxa"/>
            <w:vAlign w:val="center"/>
          </w:tcPr>
          <w:p>
            <w:pPr>
              <w:widowControl w:val="0"/>
              <w:jc w:val="center"/>
              <w:rPr>
                <w:rFonts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312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Calibri" w:eastAsia="宋体" w:cs="宋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1906" w:type="dxa"/>
            <w:vAlign w:val="center"/>
          </w:tcPr>
          <w:p>
            <w:pPr>
              <w:widowControl w:val="0"/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80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  <w:t>重点产业领域</w:t>
            </w: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电子信息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兴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软件与信息服务、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工业软件、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先进网络通信、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新型显示、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集成电路、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第三代半导体、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智能消费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电子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设备制造、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光子芯片与光器件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传感器、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新型电子元器件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高端装备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工业母机及集成化装备、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电梯、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工程机械、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智能机器人、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航空航天装备、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深海、高技术船舶及海洋工程装备、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新能源汽车及零部件、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智能网联汽车、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轨道交通装备、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节能环保装备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科学仪器设备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先进材料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前沿新材料、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化工新材料、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纳米新材料、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电子信息材料、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先进金属材料、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功能纤维材料、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生物医用材料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新型建筑材料、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数字经济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元宇宙、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人工智能、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类脑智能、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区块链、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大数据及云计算、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量子技术、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物联网（工业互联网、车联网）、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数字金融、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数字内容及数字平台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vertAlign w:val="baseline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生物医药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生物创新药、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新型化学药、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现代中药、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高端医疗器械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细胞和基因诊疗、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合成生物、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大健康、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生物技术、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0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新能源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产业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19" w:leftChars="0" w:right="108" w:rightChars="0" w:firstLine="11" w:firstLineChars="0"/>
              <w:jc w:val="left"/>
              <w:textAlignment w:val="baseline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太阳能光伏、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风能、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氢能、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核能、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储能、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动力电池、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智能电网、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技术类型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/>
              <w:jc w:val="left"/>
              <w:textAlignment w:val="baseline"/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引领性技术</w:t>
            </w: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</w:rPr>
              <w:t>颠覆性技术</w:t>
            </w: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 w:leftChars="0"/>
              <w:jc w:val="left"/>
              <w:textAlignment w:val="baseline"/>
              <w:rPr>
                <w:rFonts w:hint="eastAsia" w:ascii="微软雅黑" w:hAnsi="微软雅黑" w:eastAsia="宋体" w:cs="微软雅黑"/>
                <w:color w:val="00000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交叉融合技术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卡脖子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建议项目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组织方式</w:t>
            </w:r>
          </w:p>
        </w:tc>
        <w:tc>
          <w:tcPr>
            <w:tcW w:w="6518" w:type="dxa"/>
            <w:gridSpan w:val="3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/>
              <w:jc w:val="left"/>
              <w:textAlignment w:val="baseline"/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面上项目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130"/>
              <w:jc w:val="left"/>
              <w:textAlignment w:val="baseline"/>
              <w:rPr>
                <w:rFonts w:hint="default" w:ascii="宋体" w:hAnsi="宋体" w:eastAsia="宋体" w:cs="宋体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</w:rPr>
              <w:t>揭榜挂帅项目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</w:rPr>
              <w:t>需凝练详细技术指标5条以上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pacing w:val="5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研发背景及意义（限500字以内）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包括问题产生背景、现实应用场景、技术发展现状、主要创新点等，阐明研发的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必要性、重要性、是否有利于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产业创新集群发展，要求内容具体、指向清晰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研究基础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（限300字以内）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  <w:t>本单位在该领域研发基础，主要包括研发团队情况、已取得阶段性成果、产学研合作情况等</w:t>
            </w:r>
            <w:r>
              <w:rPr>
                <w:rFonts w:hint="eastAsia"/>
                <w:sz w:val="24"/>
                <w:szCs w:val="24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主要研发内容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（限300字以内）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预计项目研发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  <w:t>项目实施目标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</w:rPr>
              <w:t>（1.主要技术指标</w:t>
            </w: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以及目标达成验证方式</w:t>
            </w:r>
            <w:r>
              <w:rPr>
                <w:rFonts w:hint="eastAsia" w:eastAsia="宋体"/>
                <w:color w:val="0000FF"/>
                <w:sz w:val="24"/>
                <w:szCs w:val="24"/>
                <w:vertAlign w:val="baseline"/>
                <w:lang w:eastAsia="zh-CN"/>
              </w:rPr>
              <w:t>：</w:t>
            </w: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若选择</w:t>
            </w:r>
            <w:r>
              <w:rPr>
                <w:rFonts w:hint="eastAsia" w:eastAsia="宋体"/>
                <w:color w:val="0000FF"/>
                <w:sz w:val="24"/>
                <w:szCs w:val="24"/>
                <w:vertAlign w:val="baseline"/>
                <w:lang w:eastAsia="zh-CN"/>
              </w:rPr>
              <w:t>揭榜挂帅项目</w:t>
            </w:r>
            <w:r>
              <w:rPr>
                <w:rFonts w:hint="eastAsia"/>
                <w:color w:val="0000FF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则</w:t>
            </w:r>
            <w:r>
              <w:rPr>
                <w:rFonts w:hint="eastAsia" w:eastAsia="宋体"/>
                <w:color w:val="0000FF"/>
                <w:sz w:val="24"/>
                <w:szCs w:val="24"/>
                <w:vertAlign w:val="baseline"/>
                <w:lang w:eastAsia="zh-CN"/>
              </w:rPr>
              <w:t>需提供</w:t>
            </w:r>
            <w:r>
              <w:rPr>
                <w:rFonts w:hint="eastAsia" w:eastAsia="宋体"/>
                <w:color w:val="0000FF"/>
                <w:sz w:val="24"/>
                <w:szCs w:val="24"/>
                <w:vertAlign w:val="baseline"/>
                <w:lang w:val="en-US" w:eastAsia="zh-CN"/>
              </w:rPr>
              <w:t>5条以上，且应明确工况环境、成本约束等技术应用的边界条件</w:t>
            </w:r>
            <w:r>
              <w:rPr>
                <w:rFonts w:hint="eastAsia"/>
                <w:color w:val="0000FF"/>
                <w:sz w:val="24"/>
                <w:szCs w:val="24"/>
                <w:vertAlign w:val="baseline"/>
              </w:rPr>
              <w:t>；2.成果指标，可包含获得自主知识产权、论著标准等；3.形成的标志性成果等）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该方向苏州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市内</w:t>
            </w:r>
          </w:p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主要研究单位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（市内代表性单位和专家团队）</w:t>
            </w:r>
          </w:p>
          <w:p>
            <w:pPr>
              <w:widowControl w:val="0"/>
              <w:jc w:val="both"/>
              <w:rPr>
                <w:rFonts w:hint="eastAsia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pacing w:val="-6"/>
                <w:sz w:val="24"/>
                <w:szCs w:val="24"/>
              </w:rPr>
              <w:t>研发资金投入预测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>研发总预算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其中已投入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 xml:space="preserve">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预计新增投入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</w:rPr>
              <w:t xml:space="preserve">        万元</w:t>
            </w:r>
            <w:r>
              <w:rPr>
                <w:rFonts w:hint="eastAsia" w:ascii="宋体" w:hAnsi="宋体" w:eastAsia="宋体" w:cs="宋体"/>
                <w:color w:val="0000FF"/>
                <w:spacing w:val="-9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金融需求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rFonts w:hint="default" w:ascii="宋体" w:hAnsi="宋体" w:eastAsia="宋体" w:cs="宋体"/>
                <w:color w:val="auto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  <w:lang w:eastAsia="zh-CN"/>
              </w:rPr>
              <w:t>科技贷款</w:t>
            </w:r>
            <w:r>
              <w:rPr>
                <w:rFonts w:hint="eastAsia" w:hAnsi="宋体" w:cs="宋体"/>
                <w:color w:val="auto"/>
                <w:spacing w:val="-9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  <w:lang w:val="en-US" w:eastAsia="zh-CN"/>
              </w:rPr>
              <w:t xml:space="preserve">     万元，股权投资</w:t>
            </w:r>
            <w:r>
              <w:rPr>
                <w:rFonts w:hint="eastAsia" w:hAnsi="宋体" w:cs="宋体"/>
                <w:color w:val="auto"/>
                <w:spacing w:val="-9"/>
                <w:sz w:val="24"/>
                <w:szCs w:val="24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color w:val="auto"/>
                <w:spacing w:val="-9"/>
                <w:sz w:val="24"/>
                <w:szCs w:val="24"/>
                <w:lang w:val="en-US" w:eastAsia="zh-CN"/>
              </w:rPr>
              <w:t xml:space="preserve">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2105" w:type="dxa"/>
            <w:gridSpan w:val="2"/>
            <w:vAlign w:val="center"/>
          </w:tcPr>
          <w:p>
            <w:pPr>
              <w:widowControl w:val="0"/>
              <w:jc w:val="center"/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val="en-US" w:eastAsia="zh-CN"/>
              </w:rPr>
              <w:t>其他情况说明</w:t>
            </w:r>
          </w:p>
        </w:tc>
        <w:tc>
          <w:tcPr>
            <w:tcW w:w="6518" w:type="dxa"/>
            <w:gridSpan w:val="3"/>
            <w:vAlign w:val="top"/>
          </w:tcPr>
          <w:p>
            <w:pPr>
              <w:widowControl w:val="0"/>
              <w:jc w:val="both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</w:rPr>
              <w:t>如产权归属等</w:t>
            </w:r>
            <w:r>
              <w:rPr>
                <w:rFonts w:hint="eastAsia"/>
                <w:sz w:val="24"/>
                <w:szCs w:val="24"/>
                <w:vertAlign w:val="baseline"/>
              </w:rPr>
              <w:t>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EE08C966-A4A9-460F-91D9-D8F248DB1899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A426A19-29F7-424B-8A43-E3AADB97F59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3215BD3D-51B0-4228-B018-D3CDE15AC0F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67631788-C2FC-447A-A246-4B70D09BA1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DEFE072-8457-44A0-8362-615DA7CBA464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2E3316A1-0A50-45F4-BA5E-917CAB9A10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wMzgyMjA3NzljZTk5M2M0ZjZiNjMwNmQ3NzQ1ZDkifQ=="/>
  </w:docVars>
  <w:rsids>
    <w:rsidRoot w:val="00000000"/>
    <w:rsid w:val="6E1A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79"/>
      <w:szCs w:val="7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2024-01-05T07:10:45Z</dcterms:created>
  <dc:creator>user</dc:creator>
  <cp:lastModifiedBy>Troye的小简</cp:lastModifiedBy>
  <dcterms:modified xsi:type="dcterms:W3CDTF">2024-01-05T07:10:56Z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234073C1993D441889216D78089CD18E_12</vt:lpwstr>
  </property>
</Properties>
</file>