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2023年度苏州市关键核心技术攻关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（社会发展）项目指南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</w:p>
    <w:p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黑体" w:hAnsi="黑体" w:eastAsia="黑体" w:cs="楷体"/>
          <w:kern w:val="2"/>
          <w:sz w:val="32"/>
          <w:szCs w:val="32"/>
        </w:rPr>
      </w:pPr>
      <w:r>
        <w:rPr>
          <w:rFonts w:hint="eastAsia" w:ascii="黑体" w:hAnsi="黑体" w:eastAsia="黑体" w:cs="楷体"/>
          <w:kern w:val="2"/>
          <w:sz w:val="32"/>
          <w:szCs w:val="32"/>
        </w:rPr>
        <w:t>生态环境专题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围绕“美丽苏州”建设要求，聚焦污染防治、节能减排、废弃物资源化利用、生态保护等领域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，开展监测预警、防治处置、资源化利用、技术性保护等关键技术研究与攻关，支撑我市生态文明建设与可持续发展。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30201 水、土、气、噪声污染监测及防治关键技术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230202 固体废弃物、塑料、新污染物监测及无害化处理和资源化利用关键技术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230203 生物多样性培育及保护关键技术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230204 智能建造关键技术及应用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230205 生活垃圾智能分类及处理关键技术</w:t>
      </w:r>
    </w:p>
    <w:p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黑体" w:hAnsi="黑体" w:eastAsia="黑体" w:cs="楷体"/>
          <w:kern w:val="2"/>
          <w:sz w:val="32"/>
          <w:szCs w:val="32"/>
        </w:rPr>
      </w:pPr>
      <w:r>
        <w:rPr>
          <w:rFonts w:hint="eastAsia" w:ascii="黑体" w:hAnsi="黑体" w:eastAsia="黑体" w:cs="楷体"/>
          <w:kern w:val="2"/>
          <w:sz w:val="32"/>
          <w:szCs w:val="32"/>
        </w:rPr>
        <w:t>公共安全专题</w:t>
      </w:r>
    </w:p>
    <w:p>
      <w:pPr>
        <w:adjustRightInd w:val="0"/>
        <w:snapToGrid w:val="0"/>
        <w:spacing w:line="600" w:lineRule="atLeast"/>
        <w:ind w:firstLine="616" w:firstLineChars="200"/>
        <w:rPr>
          <w:rFonts w:hint="eastAsia" w:ascii="仿宋_GB2312" w:hAnsi="仿宋" w:eastAsia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/>
          <w:spacing w:val="-6"/>
          <w:kern w:val="0"/>
          <w:sz w:val="32"/>
          <w:szCs w:val="32"/>
        </w:rPr>
        <w:t>围绕“平安苏州”建设要求，积极贯彻安全发展示范城市建设目标，以信息、智能化技术应用为先导，在社会安全、安全生产、防灾减灾、生物安全、食品安全等领域，开展关键技术攻关、先进技术应用示范，</w:t>
      </w:r>
      <w:r>
        <w:rPr>
          <w:rFonts w:hint="eastAsia" w:ascii="仿宋_GB2312" w:hAnsi="仿宋" w:eastAsia="仿宋_GB2312" w:cs="仿宋_GB2312"/>
          <w:spacing w:val="-6"/>
          <w:kern w:val="0"/>
          <w:sz w:val="32"/>
          <w:szCs w:val="32"/>
        </w:rPr>
        <w:t>加强公共安全科技创新，增强人民群众安全感。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230206 危险化学品、矿山、尾矿库、金属冶炼、粉尘涉爆、液氨制冷、消防、特种设备、交通运输、建筑施工等重点领域安全生产、安全保障关键技术攻关及应用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230207 地震、地质、火灾、气象等灾害监测预警及防御，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应急物资储备、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应急救援设备、城市生命线工程安全监测与预警关键技术攻关及应用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230208 食品、药品、保健品、化妆品安全检测及检验检疫关键技术攻关及应用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230209 社会治安综合防控、智慧强警、网络安全、职业危害等关键技术攻关及应用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230210 生物安全防御与管控技术攻关</w:t>
      </w:r>
    </w:p>
    <w:p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黑体" w:hAnsi="黑体" w:eastAsia="黑体" w:cs="楷体"/>
          <w:kern w:val="2"/>
          <w:sz w:val="32"/>
          <w:szCs w:val="32"/>
        </w:rPr>
      </w:pPr>
      <w:r>
        <w:rPr>
          <w:rFonts w:hint="eastAsia" w:ascii="黑体" w:hAnsi="黑体" w:eastAsia="黑体" w:cs="楷体"/>
          <w:kern w:val="2"/>
          <w:sz w:val="32"/>
          <w:szCs w:val="32"/>
        </w:rPr>
        <w:t>公共服务</w:t>
      </w:r>
      <w:bookmarkStart w:id="0" w:name="_Hlk116980130"/>
      <w:r>
        <w:rPr>
          <w:rFonts w:hint="eastAsia" w:ascii="黑体" w:hAnsi="黑体" w:eastAsia="黑体" w:cs="楷体"/>
          <w:kern w:val="2"/>
          <w:sz w:val="32"/>
          <w:szCs w:val="32"/>
        </w:rPr>
        <w:t>专题</w:t>
      </w:r>
    </w:p>
    <w:p>
      <w:pPr>
        <w:pStyle w:val="2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聚焦文物保护利用、社区居家养老、全民健身以及其他社会民生领域新应用场景，</w:t>
      </w:r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组织开展关键技术研究，加快新技术新方法应用示范，提高科技对社会公共服务供给质量。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230211 文明探源、文物保护与文化传承关键技术攻关及应用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230212 全民健身、青少年体育和竞技体育关键技术攻关及应用</w:t>
      </w:r>
    </w:p>
    <w:p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230213 智慧养老、残疾人康复关键技术攻关及应用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73557"/>
    <w:multiLevelType w:val="singleLevel"/>
    <w:tmpl w:val="43D73557"/>
    <w:lvl w:ilvl="0" w:tentative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000000"/>
    <w:rsid w:val="256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2023-04-11T02:29:47Z</dcterms:created>
  <dc:creator>CSXY</dc:creator>
  <cp:lastModifiedBy></cp:lastModifiedBy>
  <dcterms:modified xsi:type="dcterms:W3CDTF">2023-04-11T02:30:04Z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EC56B4F8E0344C99BBBF47AAF6DC1F93_12</vt:lpwstr>
  </property>
</Properties>
</file>